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ED" w:rsidRDefault="00771CED" w:rsidP="00771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C1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Правомерно ли включить в трудовой договор условие о том, что возможно удержание из заработной платы работника, но не более 25%, для погашения неизрасходованной и своевременно не возвращенной подотчетной суммы?</w:t>
      </w:r>
    </w:p>
    <w:p w:rsidR="00771CED" w:rsidRDefault="00771CED" w:rsidP="00771C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71CED" w:rsidRDefault="00771CED" w:rsidP="00771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Включение в трудовой договор условия о том, что возможно удержание из заработной платы работника для погашения неизрасходованной и своевременно не возвращенной подотчетной суммы, но не более 25%, неправомерно.</w:t>
      </w:r>
    </w:p>
    <w:p w:rsidR="00771CED" w:rsidRDefault="00771CED" w:rsidP="00771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CED" w:rsidRPr="00771CED" w:rsidRDefault="00771CED" w:rsidP="00771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ED">
        <w:rPr>
          <w:rFonts w:ascii="Times New Roman" w:hAnsi="Times New Roman" w:cs="Times New Roman"/>
          <w:sz w:val="28"/>
          <w:szCs w:val="28"/>
        </w:rPr>
        <w:t xml:space="preserve">Правила выдачи наличных денежных средств под отчет и представления отчетности по использованию подотчетных сумм установлены </w:t>
      </w:r>
      <w:hyperlink r:id="rId7" w:history="1">
        <w:r w:rsidRPr="00771CED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771CED">
        <w:rPr>
          <w:rFonts w:ascii="Times New Roman" w:hAnsi="Times New Roman" w:cs="Times New Roman"/>
          <w:sz w:val="28"/>
          <w:szCs w:val="28"/>
        </w:rP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</w:p>
    <w:p w:rsidR="00771CED" w:rsidRPr="00771CED" w:rsidRDefault="00771CED" w:rsidP="0077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1CED">
        <w:rPr>
          <w:rFonts w:ascii="Times New Roman" w:hAnsi="Times New Roman" w:cs="Times New Roman"/>
          <w:sz w:val="28"/>
          <w:szCs w:val="28"/>
        </w:rPr>
        <w:t>Срок, на который можно выдать денежные средства под отчет, нормативными правовыми актами РФ прямо не ограничен и устанавливается каждым работодателем самостоятельно (как правило, соответствующие правила закрепляются в учетной политике организации). Подотчетное лицо обязано в срок, установленный руководителем юридического лица, индивидуальным предпринимателем, предъявить главному бухгалтеру или бухгалтеру (при их отсутствии - руководителю) авансовый отчет с прилагаемыми подтверждающими документами. Проверка авансового отчета главным бухгалтером или бухгалтером (при их отсутствии - руководителем), его утверждение руководителем и окончательный расчет по авансовому отчету осуществляются в срок, установленный руководителем (</w:t>
      </w:r>
      <w:proofErr w:type="spellStart"/>
      <w:r w:rsidR="00ED5F4A" w:rsidRPr="00771CED">
        <w:rPr>
          <w:rFonts w:ascii="Times New Roman" w:hAnsi="Times New Roman" w:cs="Times New Roman"/>
          <w:sz w:val="28"/>
          <w:szCs w:val="28"/>
        </w:rPr>
        <w:fldChar w:fldCharType="begin"/>
      </w:r>
      <w:r w:rsidRPr="00771CED">
        <w:rPr>
          <w:rFonts w:ascii="Times New Roman" w:hAnsi="Times New Roman" w:cs="Times New Roman"/>
          <w:sz w:val="28"/>
          <w:szCs w:val="28"/>
        </w:rPr>
        <w:instrText xml:space="preserve">HYPERLINK consultantplus://offline/ref=AF1CB7236F7A9AD1D074F05C86D3804162E44A168ECDD9495FDB1486CCF34639C20AB5F0F0E81DAECCB6A3F1A26DCD24B0C81AECn7q1I </w:instrText>
      </w:r>
      <w:r w:rsidR="00ED5F4A" w:rsidRPr="00771CED">
        <w:rPr>
          <w:rFonts w:ascii="Times New Roman" w:hAnsi="Times New Roman" w:cs="Times New Roman"/>
          <w:sz w:val="28"/>
          <w:szCs w:val="28"/>
        </w:rPr>
        <w:fldChar w:fldCharType="separate"/>
      </w:r>
      <w:r w:rsidRPr="00771CE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71CED">
        <w:rPr>
          <w:rFonts w:ascii="Times New Roman" w:hAnsi="Times New Roman" w:cs="Times New Roman"/>
          <w:sz w:val="28"/>
          <w:szCs w:val="28"/>
        </w:rPr>
        <w:t>. 6.3 п. 6</w:t>
      </w:r>
      <w:r w:rsidR="00ED5F4A" w:rsidRPr="00771CED">
        <w:rPr>
          <w:rFonts w:ascii="Times New Roman" w:hAnsi="Times New Roman" w:cs="Times New Roman"/>
          <w:sz w:val="28"/>
          <w:szCs w:val="28"/>
        </w:rPr>
        <w:fldChar w:fldCharType="end"/>
      </w:r>
      <w:r w:rsidRPr="00771CED">
        <w:rPr>
          <w:rFonts w:ascii="Times New Roman" w:hAnsi="Times New Roman" w:cs="Times New Roman"/>
          <w:sz w:val="28"/>
          <w:szCs w:val="28"/>
        </w:rPr>
        <w:t xml:space="preserve"> Указания Банка России N 3210-У).</w:t>
      </w:r>
    </w:p>
    <w:p w:rsidR="00771CED" w:rsidRPr="00771CED" w:rsidRDefault="00771CED" w:rsidP="0077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1CED">
        <w:rPr>
          <w:rFonts w:ascii="Times New Roman" w:hAnsi="Times New Roman" w:cs="Times New Roman"/>
          <w:sz w:val="28"/>
          <w:szCs w:val="28"/>
        </w:rPr>
        <w:t>Полученные, но не израсходованные подотчетным лицом суммы подлежат возврату в срок, установленный в организации для погашения подотчетных сумм.</w:t>
      </w:r>
    </w:p>
    <w:p w:rsidR="00771CED" w:rsidRPr="00771CED" w:rsidRDefault="00771CED" w:rsidP="0077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1CE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Pr="00771CED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771C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771CED">
          <w:rPr>
            <w:rFonts w:ascii="Times New Roman" w:hAnsi="Times New Roman" w:cs="Times New Roman"/>
            <w:sz w:val="28"/>
            <w:szCs w:val="28"/>
          </w:rPr>
          <w:t>2 ст. 137</w:t>
        </w:r>
      </w:hyperlink>
      <w:r w:rsidRPr="00771CED">
        <w:rPr>
          <w:rFonts w:ascii="Times New Roman" w:hAnsi="Times New Roman" w:cs="Times New Roman"/>
          <w:sz w:val="28"/>
          <w:szCs w:val="28"/>
        </w:rPr>
        <w:t xml:space="preserve"> Трудового кодекса РФ удержания из заработной платы работника производятся только в случаях, предусмотренных ТК РФ и иными федеральными законами. В частности, удержания из заработной платы работника для погашения его задолженности работодателю могут производиться 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случаях.</w:t>
      </w:r>
    </w:p>
    <w:p w:rsidR="00771CED" w:rsidRPr="00771CED" w:rsidRDefault="00771CED" w:rsidP="0077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1CED">
        <w:rPr>
          <w:rFonts w:ascii="Times New Roman" w:hAnsi="Times New Roman" w:cs="Times New Roman"/>
          <w:sz w:val="28"/>
          <w:szCs w:val="28"/>
        </w:rPr>
        <w:t xml:space="preserve">При этом в указанном случае работодатель вправе принять решение об удержании из заработной платы работника не позднее одного месяца со дня окончания срока, установленного для возвращения аванса, погашения </w:t>
      </w:r>
      <w:r w:rsidRPr="00771CED">
        <w:rPr>
          <w:rFonts w:ascii="Times New Roman" w:hAnsi="Times New Roman" w:cs="Times New Roman"/>
          <w:sz w:val="28"/>
          <w:szCs w:val="28"/>
        </w:rPr>
        <w:lastRenderedPageBreak/>
        <w:t>задолженности или неправильно исчисленных выплат, и при условии, если работник не оспаривает оснований и размеров удержания.</w:t>
      </w:r>
    </w:p>
    <w:p w:rsidR="00771CED" w:rsidRPr="00771CED" w:rsidRDefault="00771CED" w:rsidP="0077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1CED">
        <w:rPr>
          <w:rFonts w:ascii="Times New Roman" w:hAnsi="Times New Roman" w:cs="Times New Roman"/>
          <w:sz w:val="28"/>
          <w:szCs w:val="28"/>
        </w:rPr>
        <w:t>Общий размер всех удержаний при каждой выплате заработной платы не может превышать 20% (</w:t>
      </w:r>
      <w:hyperlink r:id="rId10" w:history="1">
        <w:r w:rsidRPr="00771CED">
          <w:rPr>
            <w:rFonts w:ascii="Times New Roman" w:hAnsi="Times New Roman" w:cs="Times New Roman"/>
            <w:sz w:val="28"/>
            <w:szCs w:val="28"/>
          </w:rPr>
          <w:t>ст. 138</w:t>
        </w:r>
      </w:hyperlink>
      <w:r w:rsidRPr="00771CED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771CED" w:rsidRPr="00771CED" w:rsidRDefault="00771CED" w:rsidP="0077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1CED">
        <w:rPr>
          <w:rFonts w:ascii="Times New Roman" w:hAnsi="Times New Roman" w:cs="Times New Roman"/>
          <w:sz w:val="28"/>
          <w:szCs w:val="28"/>
        </w:rPr>
        <w:t>Следует отметить, что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 (</w:t>
      </w:r>
      <w:hyperlink r:id="rId11" w:history="1">
        <w:r w:rsidRPr="00771CED">
          <w:rPr>
            <w:rFonts w:ascii="Times New Roman" w:hAnsi="Times New Roman" w:cs="Times New Roman"/>
            <w:sz w:val="28"/>
            <w:szCs w:val="28"/>
          </w:rPr>
          <w:t>ст. 238</w:t>
        </w:r>
      </w:hyperlink>
      <w:r w:rsidRPr="00771CED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771CED" w:rsidRPr="00771CED" w:rsidRDefault="00771CED" w:rsidP="0077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1CED">
        <w:rPr>
          <w:rFonts w:ascii="Times New Roman" w:hAnsi="Times New Roman" w:cs="Times New Roman"/>
          <w:sz w:val="28"/>
          <w:szCs w:val="28"/>
        </w:rPr>
        <w:t>При этом за причиненный ущерб работник несет материальную ответственность в пределах своего среднего месячного заработка, если иное не предусмотрено ТК РФ или иными федеральными законами (</w:t>
      </w:r>
      <w:hyperlink r:id="rId12" w:history="1">
        <w:r w:rsidRPr="00771CED">
          <w:rPr>
            <w:rFonts w:ascii="Times New Roman" w:hAnsi="Times New Roman" w:cs="Times New Roman"/>
            <w:sz w:val="28"/>
            <w:szCs w:val="28"/>
          </w:rPr>
          <w:t>ст. 241</w:t>
        </w:r>
      </w:hyperlink>
      <w:r w:rsidRPr="00771CED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771CED" w:rsidRPr="00771CED" w:rsidRDefault="00771CED" w:rsidP="0077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1CED">
        <w:rPr>
          <w:rFonts w:ascii="Times New Roman" w:hAnsi="Times New Roman" w:cs="Times New Roman"/>
          <w:sz w:val="28"/>
          <w:szCs w:val="28"/>
        </w:rPr>
        <w:t xml:space="preserve">Кроме того, в рассматриваемой ситуации необходимо учитывать положения </w:t>
      </w:r>
      <w:hyperlink r:id="rId13" w:history="1">
        <w:r w:rsidRPr="00771CED">
          <w:rPr>
            <w:rFonts w:ascii="Times New Roman" w:hAnsi="Times New Roman" w:cs="Times New Roman"/>
            <w:sz w:val="28"/>
            <w:szCs w:val="28"/>
          </w:rPr>
          <w:t>ст. 248</w:t>
        </w:r>
      </w:hyperlink>
      <w:r w:rsidRPr="00771CED">
        <w:rPr>
          <w:rFonts w:ascii="Times New Roman" w:hAnsi="Times New Roman" w:cs="Times New Roman"/>
          <w:sz w:val="28"/>
          <w:szCs w:val="28"/>
        </w:rPr>
        <w:t xml:space="preserve"> ТК РФ, согласно которой, если сумма ущерба, причиненного работником работодателю (в частности, неизрасходованных и невозвращенных подотчетных средств), превышает его средний месячный заработок, то взыскание этой суммы возможно только по решению суда.</w:t>
      </w:r>
    </w:p>
    <w:p w:rsidR="00771CED" w:rsidRPr="00771CED" w:rsidRDefault="00771CED" w:rsidP="00771C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1CED">
        <w:rPr>
          <w:rFonts w:ascii="Times New Roman" w:hAnsi="Times New Roman" w:cs="Times New Roman"/>
          <w:sz w:val="28"/>
          <w:szCs w:val="28"/>
        </w:rPr>
        <w:t>Таким образом, включение в трудовой договор условия о том, что возможно удержание из заработной платы работника для погашения неизрасходованной и своевременно не возвращенной подотчетной суммы, но не более 25%, неправомерно.</w:t>
      </w:r>
    </w:p>
    <w:p w:rsidR="009A39FE" w:rsidRPr="00771CED" w:rsidRDefault="009A39FE" w:rsidP="00771CED"/>
    <w:sectPr w:rsidR="009A39FE" w:rsidRPr="00771CED" w:rsidSect="00AB092B">
      <w:head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07" w:rsidRDefault="005C1D07" w:rsidP="00AB092B">
      <w:pPr>
        <w:spacing w:after="0" w:line="240" w:lineRule="auto"/>
      </w:pPr>
      <w:r>
        <w:separator/>
      </w:r>
    </w:p>
  </w:endnote>
  <w:endnote w:type="continuationSeparator" w:id="0">
    <w:p w:rsidR="005C1D07" w:rsidRDefault="005C1D07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07" w:rsidRDefault="005C1D07" w:rsidP="00AB092B">
      <w:pPr>
        <w:spacing w:after="0" w:line="240" w:lineRule="auto"/>
      </w:pPr>
      <w:r>
        <w:separator/>
      </w:r>
    </w:p>
  </w:footnote>
  <w:footnote w:type="continuationSeparator" w:id="0">
    <w:p w:rsidR="005C1D07" w:rsidRDefault="005C1D07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A0CF4"/>
    <w:rsid w:val="000A473C"/>
    <w:rsid w:val="00147EEF"/>
    <w:rsid w:val="00152729"/>
    <w:rsid w:val="001B5A0A"/>
    <w:rsid w:val="001F047A"/>
    <w:rsid w:val="002216A0"/>
    <w:rsid w:val="002B148E"/>
    <w:rsid w:val="003638A4"/>
    <w:rsid w:val="00363D57"/>
    <w:rsid w:val="003749FC"/>
    <w:rsid w:val="003820E1"/>
    <w:rsid w:val="003F70EB"/>
    <w:rsid w:val="00485883"/>
    <w:rsid w:val="004C3944"/>
    <w:rsid w:val="00572474"/>
    <w:rsid w:val="00597896"/>
    <w:rsid w:val="005C1D07"/>
    <w:rsid w:val="0064562B"/>
    <w:rsid w:val="006A744E"/>
    <w:rsid w:val="006B727D"/>
    <w:rsid w:val="006C3895"/>
    <w:rsid w:val="0072094B"/>
    <w:rsid w:val="0072132F"/>
    <w:rsid w:val="00771CED"/>
    <w:rsid w:val="00777D53"/>
    <w:rsid w:val="00795D5E"/>
    <w:rsid w:val="007B6086"/>
    <w:rsid w:val="007D273E"/>
    <w:rsid w:val="00815735"/>
    <w:rsid w:val="00854CC3"/>
    <w:rsid w:val="008754C0"/>
    <w:rsid w:val="0088209C"/>
    <w:rsid w:val="00982390"/>
    <w:rsid w:val="00997A48"/>
    <w:rsid w:val="009A39FE"/>
    <w:rsid w:val="009D7847"/>
    <w:rsid w:val="00A459DB"/>
    <w:rsid w:val="00AA3F03"/>
    <w:rsid w:val="00AB092B"/>
    <w:rsid w:val="00B41225"/>
    <w:rsid w:val="00B51EB7"/>
    <w:rsid w:val="00B676C7"/>
    <w:rsid w:val="00BD1737"/>
    <w:rsid w:val="00BE5C22"/>
    <w:rsid w:val="00C171F5"/>
    <w:rsid w:val="00C975C5"/>
    <w:rsid w:val="00D20DA2"/>
    <w:rsid w:val="00D60923"/>
    <w:rsid w:val="00E32E06"/>
    <w:rsid w:val="00E9373E"/>
    <w:rsid w:val="00EC090E"/>
    <w:rsid w:val="00ED5F4A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CB7236F7A9AD1D074F05C86D3804162EA4A138ACBD9495FDB1486CCF34639C20AB5F3F9E340FC8AE8FAA3E726C020AFD41AE96C406467n4q3I" TargetMode="External"/><Relationship Id="rId13" Type="http://schemas.openxmlformats.org/officeDocument/2006/relationships/hyperlink" Target="consultantplus://offline/ref=AF1CB7236F7A9AD1D074F05C86D3804162EA4A138ACBD9495FDB1486CCF34639C20AB5F3F9E74EF4DCB2EAA7AE70CC3DAECD04EC7240n6q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1CB7236F7A9AD1D074F05C86D3804162E44A168ECDD9495FDB1486CCF34639D00AEDFFFAE257FF8FFDACF2A1n7q0I" TargetMode="External"/><Relationship Id="rId12" Type="http://schemas.openxmlformats.org/officeDocument/2006/relationships/hyperlink" Target="consultantplus://offline/ref=AF1CB7236F7A9AD1D074F05C86D3804162EA4A138ACBD9495FDB1486CCF34639C20AB5F3F9E24CFB80E8FAA3E726C020AFD41AE96C406467n4q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1CB7236F7A9AD1D074F05C86D3804162EA4A138ACBD9495FDB1486CCF34639C20AB5F3F9E24CFB89E8FAA3E726C020AFD41AE96C406467n4q3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1CB7236F7A9AD1D074F05C86D3804162EA4A138ACBD9495FDB1486CCF34639C20AB5F3F9E340FB8CE8FAA3E726C020AFD41AE96C406467n4q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CB7236F7A9AD1D074F05C86D3804162EA4A138ACBD9495FDB1486CCF34639C20AB5F3F9E340FC8DE8FAA3E726C020AFD41AE96C406467n4q3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2024-03-03T10:00:00Z</dcterms:created>
  <dcterms:modified xsi:type="dcterms:W3CDTF">2024-03-03T10:00:00Z</dcterms:modified>
</cp:coreProperties>
</file>